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75AE" w14:textId="77777777" w:rsidR="008E3221" w:rsidRPr="00AC11D1" w:rsidRDefault="008E3221" w:rsidP="008E3221">
      <w:pPr>
        <w:ind w:right="-172"/>
        <w:jc w:val="center"/>
        <w:rPr>
          <w:rFonts w:ascii="Times New Roman" w:hAnsi="Times New Roman" w:cs="Times New Roman"/>
          <w:b/>
          <w:bCs/>
        </w:rPr>
      </w:pPr>
      <w:r w:rsidRPr="00AC11D1">
        <w:rPr>
          <w:rFonts w:ascii="Times New Roman" w:hAnsi="Times New Roman" w:cs="Times New Roman"/>
          <w:b/>
          <w:bCs/>
        </w:rPr>
        <w:t>Перечень общеобразовательных вступительных испытаний,</w:t>
      </w:r>
      <w:r>
        <w:rPr>
          <w:rFonts w:ascii="Times New Roman" w:hAnsi="Times New Roman" w:cs="Times New Roman"/>
          <w:b/>
          <w:bCs/>
        </w:rPr>
        <w:t xml:space="preserve"> </w:t>
      </w:r>
      <w:r w:rsidRPr="00AC11D1">
        <w:rPr>
          <w:rFonts w:ascii="Times New Roman" w:hAnsi="Times New Roman" w:cs="Times New Roman"/>
          <w:b/>
          <w:bCs/>
        </w:rPr>
        <w:t xml:space="preserve">установление приоритетности вступительных испытаний, минимальные </w:t>
      </w:r>
      <w:r>
        <w:rPr>
          <w:rFonts w:ascii="Times New Roman" w:hAnsi="Times New Roman" w:cs="Times New Roman"/>
          <w:b/>
          <w:bCs/>
        </w:rPr>
        <w:br/>
      </w:r>
      <w:r w:rsidRPr="00AC11D1">
        <w:rPr>
          <w:rFonts w:ascii="Times New Roman" w:hAnsi="Times New Roman" w:cs="Times New Roman"/>
          <w:b/>
          <w:bCs/>
        </w:rPr>
        <w:t xml:space="preserve">и максимальные баллы, </w:t>
      </w:r>
      <w:r w:rsidRPr="00AC11D1">
        <w:rPr>
          <w:rFonts w:ascii="Times New Roman" w:eastAsia="Calibri" w:hAnsi="Times New Roman" w:cs="Times New Roman"/>
          <w:b/>
        </w:rPr>
        <w:t>форма проведения и языки, на которых осуществляется проведение вступительного испытания</w:t>
      </w:r>
      <w:r w:rsidRPr="00AC11D1">
        <w:rPr>
          <w:rFonts w:ascii="Times New Roman" w:hAnsi="Times New Roman" w:cs="Times New Roman"/>
          <w:b/>
          <w:bCs/>
        </w:rPr>
        <w:t xml:space="preserve"> по программам бакалавриата и программам специалитета </w:t>
      </w:r>
    </w:p>
    <w:tbl>
      <w:tblPr>
        <w:tblStyle w:val="a5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988"/>
        <w:gridCol w:w="2700"/>
        <w:gridCol w:w="1279"/>
        <w:gridCol w:w="1423"/>
        <w:gridCol w:w="2675"/>
        <w:gridCol w:w="1329"/>
        <w:gridCol w:w="513"/>
      </w:tblGrid>
      <w:tr w:rsidR="008E3221" w:rsidRPr="00AC11D1" w14:paraId="66093D41" w14:textId="77777777" w:rsidTr="009848B9">
        <w:trPr>
          <w:trHeight w:val="490"/>
          <w:tblHeader/>
        </w:trPr>
        <w:tc>
          <w:tcPr>
            <w:tcW w:w="3119" w:type="dxa"/>
            <w:vMerge w:val="restart"/>
          </w:tcPr>
          <w:p w14:paraId="00CE61F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Код и наименование подготовки (специальности)</w:t>
            </w:r>
          </w:p>
        </w:tc>
        <w:tc>
          <w:tcPr>
            <w:tcW w:w="1988" w:type="dxa"/>
            <w:vMerge w:val="restart"/>
          </w:tcPr>
          <w:p w14:paraId="0891EF38" w14:textId="77777777" w:rsidR="008E3221" w:rsidRPr="00AC11D1" w:rsidRDefault="008E3221" w:rsidP="00BA4456">
            <w:pPr>
              <w:ind w:left="-108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Приоритет вступительного испытания</w:t>
            </w:r>
          </w:p>
        </w:tc>
        <w:tc>
          <w:tcPr>
            <w:tcW w:w="5402" w:type="dxa"/>
            <w:gridSpan w:val="3"/>
          </w:tcPr>
          <w:p w14:paraId="6192F5A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Вступительные испытания на базе среднего общего образования, высшего образования</w:t>
            </w:r>
          </w:p>
        </w:tc>
        <w:tc>
          <w:tcPr>
            <w:tcW w:w="2675" w:type="dxa"/>
            <w:vMerge w:val="restart"/>
          </w:tcPr>
          <w:p w14:paraId="5DE824B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2" w:type="dxa"/>
            <w:gridSpan w:val="2"/>
            <w:vMerge w:val="restart"/>
          </w:tcPr>
          <w:p w14:paraId="2DD52C1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Языки, на которых осуществляется проведение вступительного испытания</w:t>
            </w:r>
          </w:p>
        </w:tc>
      </w:tr>
      <w:tr w:rsidR="008E3221" w:rsidRPr="00AC11D1" w14:paraId="31324D63" w14:textId="77777777" w:rsidTr="009848B9">
        <w:trPr>
          <w:trHeight w:val="490"/>
          <w:tblHeader/>
        </w:trPr>
        <w:tc>
          <w:tcPr>
            <w:tcW w:w="3119" w:type="dxa"/>
            <w:vMerge/>
          </w:tcPr>
          <w:p w14:paraId="0B7FCAB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090C21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72F6F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9" w:type="dxa"/>
          </w:tcPr>
          <w:p w14:paraId="317989A5" w14:textId="77777777" w:rsidR="008E3221" w:rsidRPr="00AC11D1" w:rsidRDefault="008E3221" w:rsidP="00BA4456">
            <w:pPr>
              <w:ind w:left="-110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r w:rsidRPr="00AC11D1">
              <w:rPr>
                <w:rFonts w:ascii="Times New Roman" w:hAnsi="Times New Roman" w:cs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1423" w:type="dxa"/>
          </w:tcPr>
          <w:p w14:paraId="1EA25AF5" w14:textId="77777777" w:rsidR="008E3221" w:rsidRPr="00AC11D1" w:rsidRDefault="008E3221" w:rsidP="00BA4456">
            <w:pPr>
              <w:ind w:left="-111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675" w:type="dxa"/>
            <w:vMerge/>
          </w:tcPr>
          <w:p w14:paraId="55881E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209E8B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AFF95AB" w14:textId="77777777" w:rsidTr="009848B9">
        <w:trPr>
          <w:trHeight w:val="228"/>
          <w:tblHeader/>
        </w:trPr>
        <w:tc>
          <w:tcPr>
            <w:tcW w:w="3119" w:type="dxa"/>
          </w:tcPr>
          <w:p w14:paraId="71CFA7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14:paraId="46609A7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0311F85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14:paraId="6370A47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14:paraId="7361CC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14:paraId="09E4FF5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</w:tcPr>
          <w:p w14:paraId="3123F1C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3221" w:rsidRPr="00AC11D1" w14:paraId="6D755989" w14:textId="77777777" w:rsidTr="009848B9">
        <w:trPr>
          <w:gridAfter w:val="1"/>
          <w:wAfter w:w="513" w:type="dxa"/>
          <w:trHeight w:val="228"/>
        </w:trPr>
        <w:tc>
          <w:tcPr>
            <w:tcW w:w="14513" w:type="dxa"/>
            <w:gridSpan w:val="7"/>
          </w:tcPr>
          <w:p w14:paraId="4A1D9F4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БАКАЛАВРИАТ </w:t>
            </w:r>
          </w:p>
        </w:tc>
      </w:tr>
      <w:tr w:rsidR="008E3221" w:rsidRPr="00AC11D1" w14:paraId="37D472CD" w14:textId="77777777" w:rsidTr="009848B9">
        <w:trPr>
          <w:trHeight w:val="245"/>
        </w:trPr>
        <w:tc>
          <w:tcPr>
            <w:tcW w:w="3119" w:type="dxa"/>
            <w:vMerge w:val="restart"/>
            <w:vAlign w:val="center"/>
          </w:tcPr>
          <w:p w14:paraId="49F8D3A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01.03.02 Прикладная математика и информатика</w:t>
            </w:r>
          </w:p>
        </w:tc>
        <w:tc>
          <w:tcPr>
            <w:tcW w:w="1988" w:type="dxa"/>
          </w:tcPr>
          <w:p w14:paraId="69DD9E3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760C76C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5736A53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666CE38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7A60B2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6AA7863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0A607273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6C44EA4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2ADB99E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45AC081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73C0082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290625F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BEB9EE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93B7E1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8299CE6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31136D8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15EE13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F3B64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03A4A8D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5EED50C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14025D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4F7F97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8994875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4F7501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6C7F64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503ED22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151151B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5479167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45F17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F101F9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D423341" w14:textId="77777777" w:rsidTr="009848B9">
        <w:trPr>
          <w:trHeight w:val="245"/>
        </w:trPr>
        <w:tc>
          <w:tcPr>
            <w:tcW w:w="3119" w:type="dxa"/>
            <w:vMerge w:val="restart"/>
            <w:vAlign w:val="center"/>
          </w:tcPr>
          <w:p w14:paraId="2B7DB7D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05.03.06 Экология и природопользование</w:t>
            </w:r>
          </w:p>
        </w:tc>
        <w:tc>
          <w:tcPr>
            <w:tcW w:w="1988" w:type="dxa"/>
          </w:tcPr>
          <w:p w14:paraId="1101F54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132BF75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18BCAE2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1972F1E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69B7FB6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52352E6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C691BAA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4FB53EE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773AC1D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242A349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02311BD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104DDE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2C254A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436FBD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FCA087B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0756FC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F119BB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190103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1ECA685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5612B0F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61B02B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7544E9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65C3742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34B43AB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13D44D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686B5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</w:tcPr>
          <w:p w14:paraId="18DDE3B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13749BF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7B90E7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11B7B7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2302A60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6AC0AD3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CC17B2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59E151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3C9C7E8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5AAFEDF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A48270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D0DB6F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DC3BDA5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0CD64A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3FFFDC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B796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440EACF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020EEB9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1716BA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73BD76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467267C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394F4F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2A4764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6A5982C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06FB5DC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744A097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75AEAF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5F49E3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183B07C" w14:textId="77777777" w:rsidTr="009848B9">
        <w:trPr>
          <w:trHeight w:val="245"/>
        </w:trPr>
        <w:tc>
          <w:tcPr>
            <w:tcW w:w="3119" w:type="dxa"/>
            <w:vMerge w:val="restart"/>
            <w:vAlign w:val="center"/>
          </w:tcPr>
          <w:p w14:paraId="243C2FD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06.03.01 Биология</w:t>
            </w:r>
          </w:p>
        </w:tc>
        <w:tc>
          <w:tcPr>
            <w:tcW w:w="1988" w:type="dxa"/>
          </w:tcPr>
          <w:p w14:paraId="340478A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2A94F92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302640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468EF6D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759F8D6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0501CF8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0C68C754" w14:textId="77777777" w:rsidTr="009848B9">
        <w:trPr>
          <w:trHeight w:val="240"/>
        </w:trPr>
        <w:tc>
          <w:tcPr>
            <w:tcW w:w="3119" w:type="dxa"/>
            <w:vMerge/>
            <w:vAlign w:val="center"/>
          </w:tcPr>
          <w:p w14:paraId="2416463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059146B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31518E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20C45B5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27F052A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99E84F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15EC99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55049F7" w14:textId="77777777" w:rsidTr="009848B9">
        <w:trPr>
          <w:trHeight w:val="193"/>
        </w:trPr>
        <w:tc>
          <w:tcPr>
            <w:tcW w:w="3119" w:type="dxa"/>
            <w:vMerge/>
            <w:vAlign w:val="center"/>
          </w:tcPr>
          <w:p w14:paraId="2AB3A5B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48E8A91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0AC4B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0CE971C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72BEBF5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ABFB44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774579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68CE513" w14:textId="77777777" w:rsidTr="009848B9">
        <w:trPr>
          <w:trHeight w:val="193"/>
        </w:trPr>
        <w:tc>
          <w:tcPr>
            <w:tcW w:w="3119" w:type="dxa"/>
            <w:vMerge/>
            <w:vAlign w:val="center"/>
          </w:tcPr>
          <w:p w14:paraId="04325EF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1B7252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BE3E0C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40322EB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6037242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E73E2A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7ECB41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B86ADF8" w14:textId="77777777" w:rsidTr="009848B9">
        <w:trPr>
          <w:trHeight w:val="193"/>
        </w:trPr>
        <w:tc>
          <w:tcPr>
            <w:tcW w:w="3119" w:type="dxa"/>
            <w:vMerge/>
            <w:vAlign w:val="center"/>
          </w:tcPr>
          <w:p w14:paraId="763CDBF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17CECF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ED9E9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79" w:type="dxa"/>
          </w:tcPr>
          <w:p w14:paraId="7DE948F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79A1045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13185D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3E8F83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F8B67DB" w14:textId="77777777" w:rsidTr="009848B9">
        <w:trPr>
          <w:trHeight w:val="237"/>
        </w:trPr>
        <w:tc>
          <w:tcPr>
            <w:tcW w:w="3119" w:type="dxa"/>
            <w:vMerge/>
            <w:vAlign w:val="center"/>
          </w:tcPr>
          <w:p w14:paraId="68CCDD1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164A4E3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3BA84B4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425DE4A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271A858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F8288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DAB4BE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385EB79" w14:textId="77777777" w:rsidTr="009848B9">
        <w:trPr>
          <w:trHeight w:val="276"/>
        </w:trPr>
        <w:tc>
          <w:tcPr>
            <w:tcW w:w="3119" w:type="dxa"/>
            <w:vMerge w:val="restart"/>
            <w:vAlign w:val="center"/>
          </w:tcPr>
          <w:p w14:paraId="221C2A5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09.03.01 Информатика и вычислительная техника</w:t>
            </w:r>
          </w:p>
        </w:tc>
        <w:tc>
          <w:tcPr>
            <w:tcW w:w="1988" w:type="dxa"/>
            <w:vAlign w:val="center"/>
          </w:tcPr>
          <w:p w14:paraId="2D90B66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23B257C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0BDD1B6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C71BA5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7205F5E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69B8043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5D12EC24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53A75DB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56C330B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193194C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1E25997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237E52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03505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D15EC3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239847C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39FA00D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46FEF0D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D69BBC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1C547A3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6FE12BB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C567A2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C99C57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4BB0C2A" w14:textId="77777777" w:rsidTr="009848B9">
        <w:trPr>
          <w:trHeight w:val="262"/>
        </w:trPr>
        <w:tc>
          <w:tcPr>
            <w:tcW w:w="3119" w:type="dxa"/>
            <w:vMerge/>
            <w:vAlign w:val="center"/>
          </w:tcPr>
          <w:p w14:paraId="739C2E2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49A2CB2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0559AC2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5C2E4B7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7711819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75A4B57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AD2D17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A36FD4C" w14:textId="77777777" w:rsidTr="009848B9">
        <w:trPr>
          <w:trHeight w:val="128"/>
        </w:trPr>
        <w:tc>
          <w:tcPr>
            <w:tcW w:w="3119" w:type="dxa"/>
            <w:vMerge w:val="restart"/>
            <w:vAlign w:val="center"/>
          </w:tcPr>
          <w:p w14:paraId="66CE6EB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09.03.03 Прикладная информатика</w:t>
            </w:r>
          </w:p>
        </w:tc>
        <w:tc>
          <w:tcPr>
            <w:tcW w:w="1988" w:type="dxa"/>
            <w:vAlign w:val="center"/>
          </w:tcPr>
          <w:p w14:paraId="187B2D7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488B074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18A3876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548EA5B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7F77CD1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32030D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5BCAEA2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6AA020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1C12856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0D94CA9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202CB4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6E0B302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E43E1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D356DA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8759421" w14:textId="77777777" w:rsidTr="009848B9">
        <w:trPr>
          <w:trHeight w:val="209"/>
        </w:trPr>
        <w:tc>
          <w:tcPr>
            <w:tcW w:w="3119" w:type="dxa"/>
            <w:vMerge/>
            <w:vAlign w:val="center"/>
          </w:tcPr>
          <w:p w14:paraId="0284463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2786326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2494AE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30CB5F7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0519AF5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567AFE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5D35BC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512BB53" w14:textId="77777777" w:rsidTr="009848B9">
        <w:trPr>
          <w:trHeight w:val="141"/>
        </w:trPr>
        <w:tc>
          <w:tcPr>
            <w:tcW w:w="3119" w:type="dxa"/>
            <w:vMerge/>
            <w:vAlign w:val="center"/>
          </w:tcPr>
          <w:p w14:paraId="21C0627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6C8F77E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56F8BE7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1FB0201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42CB0C8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02ACADE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597368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1C57FED" w14:textId="77777777" w:rsidTr="009848B9">
        <w:trPr>
          <w:trHeight w:val="159"/>
        </w:trPr>
        <w:tc>
          <w:tcPr>
            <w:tcW w:w="3119" w:type="dxa"/>
            <w:vMerge w:val="restart"/>
            <w:vAlign w:val="center"/>
          </w:tcPr>
          <w:p w14:paraId="3AA91C1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15.03.02 Технологические машины и оборудование</w:t>
            </w:r>
          </w:p>
        </w:tc>
        <w:tc>
          <w:tcPr>
            <w:tcW w:w="1988" w:type="dxa"/>
            <w:vAlign w:val="center"/>
          </w:tcPr>
          <w:p w14:paraId="04A6ABD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091C288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184ADA4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0AA54B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02535E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53543D6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36C66BFD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70C9853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7E08217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18F98D2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38A8FB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45D0606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61032F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67F901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FD9FF98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752988E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575BE0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08616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598E334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3F51990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868C6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689CF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62C412A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392F2F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622DE95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65D3E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122A8F1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05C158A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571CD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9D5B27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13D197C" w14:textId="77777777" w:rsidTr="009848B9">
        <w:trPr>
          <w:trHeight w:val="174"/>
        </w:trPr>
        <w:tc>
          <w:tcPr>
            <w:tcW w:w="3119" w:type="dxa"/>
            <w:vMerge/>
            <w:vAlign w:val="center"/>
          </w:tcPr>
          <w:p w14:paraId="1ACCE27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4118D2F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7061F82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79794F9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DEE93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04A8A10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4371C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62CE871" w14:textId="77777777" w:rsidTr="009848B9">
        <w:trPr>
          <w:trHeight w:val="194"/>
        </w:trPr>
        <w:tc>
          <w:tcPr>
            <w:tcW w:w="3119" w:type="dxa"/>
            <w:vMerge w:val="restart"/>
            <w:vAlign w:val="center"/>
          </w:tcPr>
          <w:p w14:paraId="00078B4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15.03.04 Автоматизация технологических процессов и производств</w:t>
            </w:r>
          </w:p>
        </w:tc>
        <w:tc>
          <w:tcPr>
            <w:tcW w:w="1988" w:type="dxa"/>
            <w:vAlign w:val="center"/>
          </w:tcPr>
          <w:p w14:paraId="3C78005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62B1A44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53F838B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74A5C20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1610EA0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21EDADA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63634FCD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73DE170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2A2681E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22520EE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411360A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1F70D11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612766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D557B2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4F6445D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73F95F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40C772F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E9326D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2E467C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611C2AA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09E4DB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417828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FEF21AF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66A971C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0D7F09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D91F4C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43682FB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0EFA520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42976E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5C3B47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981FD53" w14:textId="77777777" w:rsidTr="009848B9">
        <w:trPr>
          <w:trHeight w:val="169"/>
        </w:trPr>
        <w:tc>
          <w:tcPr>
            <w:tcW w:w="3119" w:type="dxa"/>
            <w:vMerge/>
            <w:vAlign w:val="center"/>
          </w:tcPr>
          <w:p w14:paraId="03EBF1F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0DAF78B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1FB5C27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1AF32B5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7DD2CB6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AD2E3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76003E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14DD5E0" w14:textId="77777777" w:rsidTr="009848B9">
        <w:trPr>
          <w:trHeight w:val="290"/>
        </w:trPr>
        <w:tc>
          <w:tcPr>
            <w:tcW w:w="3119" w:type="dxa"/>
            <w:vMerge w:val="restart"/>
            <w:vAlign w:val="center"/>
          </w:tcPr>
          <w:p w14:paraId="7AE0152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16.03.03 Холодильная, криогенная техника и системы жизнеобеспечения</w:t>
            </w:r>
          </w:p>
        </w:tc>
        <w:tc>
          <w:tcPr>
            <w:tcW w:w="1988" w:type="dxa"/>
            <w:vAlign w:val="center"/>
          </w:tcPr>
          <w:p w14:paraId="0198FF6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658B7BD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3319F9D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069358A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5DBD799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48EEEE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0D6F4445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72129A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4EAE222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0961C64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070078E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382AC0A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B2CDFB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38F59A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3F0A8D0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009AD46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ED4066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068F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11AC12F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11613F2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AC009A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43EAFF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C10E583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0288FB7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C24F8F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17141E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40F92D2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324617E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60F872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CC0D0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99FD260" w14:textId="77777777" w:rsidTr="009848B9">
        <w:trPr>
          <w:trHeight w:val="279"/>
        </w:trPr>
        <w:tc>
          <w:tcPr>
            <w:tcW w:w="3119" w:type="dxa"/>
            <w:vMerge/>
            <w:vAlign w:val="center"/>
          </w:tcPr>
          <w:p w14:paraId="5F41CCC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A5A91D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7F99B5E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46E34B6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18CFD5E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784ED17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2C5CEE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28C614F" w14:textId="77777777" w:rsidTr="009848B9">
        <w:trPr>
          <w:trHeight w:val="245"/>
        </w:trPr>
        <w:tc>
          <w:tcPr>
            <w:tcW w:w="3119" w:type="dxa"/>
            <w:vMerge w:val="restart"/>
            <w:vAlign w:val="center"/>
          </w:tcPr>
          <w:p w14:paraId="0356B83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8" w:type="dxa"/>
          </w:tcPr>
          <w:p w14:paraId="30E70DB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2B072F7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9" w:type="dxa"/>
          </w:tcPr>
          <w:p w14:paraId="4DB4518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19A8807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7054EF3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056A856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55C74195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3E7E09F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045007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0D47B4C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12EF6C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06149B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F93434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F89D54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04F0010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582BCD9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7AF93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B87BC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2370E98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DBC3D1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798022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3B19F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96B498E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41C2155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DB8A46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881D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63EAEF4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46EB238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5BFDC7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C79D84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E5EF9CD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43F188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18287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4DD5E4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21B593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4DE5E29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073194F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42C9BB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C7221B2" w14:textId="77777777" w:rsidTr="009848B9">
        <w:trPr>
          <w:trHeight w:val="245"/>
        </w:trPr>
        <w:tc>
          <w:tcPr>
            <w:tcW w:w="3119" w:type="dxa"/>
            <w:vMerge w:val="restart"/>
            <w:vAlign w:val="center"/>
          </w:tcPr>
          <w:p w14:paraId="6CA1EF0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19.03.01 Биотехнология</w:t>
            </w:r>
          </w:p>
        </w:tc>
        <w:tc>
          <w:tcPr>
            <w:tcW w:w="1988" w:type="dxa"/>
          </w:tcPr>
          <w:p w14:paraId="1B5C03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3404564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9" w:type="dxa"/>
          </w:tcPr>
          <w:p w14:paraId="256E1E3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0C89B73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1A476CC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41253B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5E1D3FD5" w14:textId="77777777" w:rsidTr="009848B9">
        <w:trPr>
          <w:trHeight w:val="234"/>
        </w:trPr>
        <w:tc>
          <w:tcPr>
            <w:tcW w:w="3119" w:type="dxa"/>
            <w:vMerge/>
            <w:vAlign w:val="center"/>
          </w:tcPr>
          <w:p w14:paraId="5183878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3DF3F68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534660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4DE7801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4528FFF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0EF8C6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0E9383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35485C8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2326C9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2212445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1D474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3E75FF2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4FC962F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7BE7611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7685BA9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09B72DC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5C9D096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0F7F3DD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F7353A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265C96D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49129A6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9BA506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BAAC02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46B8D9F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76924D1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65A37B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BCAFCC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4550FD1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4F0B4E0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7FBD2C1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752895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7988880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3D24DD6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4A4DE38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291E6D3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0F5183A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45350E0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F6864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2D45A4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28674F3" w14:textId="77777777" w:rsidTr="009848B9">
        <w:trPr>
          <w:trHeight w:val="282"/>
        </w:trPr>
        <w:tc>
          <w:tcPr>
            <w:tcW w:w="3119" w:type="dxa"/>
            <w:vMerge w:val="restart"/>
            <w:vAlign w:val="center"/>
          </w:tcPr>
          <w:p w14:paraId="21B952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19.03.02 Продукты питания из растительного сырья</w:t>
            </w:r>
          </w:p>
        </w:tc>
        <w:tc>
          <w:tcPr>
            <w:tcW w:w="1988" w:type="dxa"/>
            <w:vAlign w:val="center"/>
          </w:tcPr>
          <w:p w14:paraId="5D91366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26E0C28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1794200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289D2B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3091CC8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64606E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D24FB16" w14:textId="77777777" w:rsidTr="009848B9">
        <w:trPr>
          <w:trHeight w:val="234"/>
        </w:trPr>
        <w:tc>
          <w:tcPr>
            <w:tcW w:w="3119" w:type="dxa"/>
            <w:vMerge/>
            <w:vAlign w:val="center"/>
          </w:tcPr>
          <w:p w14:paraId="5B41720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78BF877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66BE0BF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23DF0F0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3F504D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06C44A5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363F7C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F20E857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2EC14F8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49142A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5A50AE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479F0D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3BD0886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A0D5BD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7D8916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319F6E7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7C7E1AC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0CD762C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DF5FFA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215D97D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1E95E0D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76DFE05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5AD441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C5807D8" w14:textId="77777777" w:rsidTr="009848B9">
        <w:trPr>
          <w:trHeight w:val="297"/>
        </w:trPr>
        <w:tc>
          <w:tcPr>
            <w:tcW w:w="3119" w:type="dxa"/>
            <w:vMerge/>
            <w:vAlign w:val="center"/>
          </w:tcPr>
          <w:p w14:paraId="7621DF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0C9653B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7E15738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17FD23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654CDCC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0BEEA2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72AB46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5C178B9" w14:textId="77777777" w:rsidTr="009848B9">
        <w:trPr>
          <w:trHeight w:val="150"/>
        </w:trPr>
        <w:tc>
          <w:tcPr>
            <w:tcW w:w="3119" w:type="dxa"/>
            <w:vMerge w:val="restart"/>
            <w:vAlign w:val="center"/>
          </w:tcPr>
          <w:p w14:paraId="6831D24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19.03.03 Продукты питания животного происхождения</w:t>
            </w:r>
          </w:p>
        </w:tc>
        <w:tc>
          <w:tcPr>
            <w:tcW w:w="1988" w:type="dxa"/>
            <w:vAlign w:val="center"/>
          </w:tcPr>
          <w:p w14:paraId="5A5D658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4C0BF30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01776CB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5D91CCF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3D720E6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5BA0755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60E2027" w14:textId="77777777" w:rsidTr="009848B9">
        <w:trPr>
          <w:trHeight w:val="234"/>
        </w:trPr>
        <w:tc>
          <w:tcPr>
            <w:tcW w:w="3119" w:type="dxa"/>
            <w:vMerge/>
            <w:vAlign w:val="center"/>
          </w:tcPr>
          <w:p w14:paraId="5A4111F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0D5A485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5B96A3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3D1B7EE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62E072E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7A4117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C3E88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9247C55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36F440B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362E64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428DDB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7ECE06C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40E7BA1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4DAF97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FA146C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4075174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67C2AC6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325C0DD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08B833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5336935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6FBFB5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8A3704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11740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E8CBA0D" w14:textId="77777777" w:rsidTr="009848B9">
        <w:trPr>
          <w:trHeight w:val="226"/>
        </w:trPr>
        <w:tc>
          <w:tcPr>
            <w:tcW w:w="3119" w:type="dxa"/>
            <w:vMerge/>
            <w:vAlign w:val="center"/>
          </w:tcPr>
          <w:p w14:paraId="77CC8FF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7DBB620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18AD617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4E80FCD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4571233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061D8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4BC155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09854BF" w14:textId="77777777" w:rsidTr="009848B9">
        <w:trPr>
          <w:trHeight w:val="245"/>
        </w:trPr>
        <w:tc>
          <w:tcPr>
            <w:tcW w:w="3119" w:type="dxa"/>
            <w:vMerge w:val="restart"/>
            <w:vAlign w:val="center"/>
          </w:tcPr>
          <w:p w14:paraId="17CA44B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19.03.04 Технология продукции и организация общественного питания</w:t>
            </w:r>
          </w:p>
        </w:tc>
        <w:tc>
          <w:tcPr>
            <w:tcW w:w="1988" w:type="dxa"/>
            <w:vAlign w:val="center"/>
          </w:tcPr>
          <w:p w14:paraId="45BAD89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2C1467A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25D97E7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23D533F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4537159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6D444F0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4A3E1953" w14:textId="77777777" w:rsidTr="009848B9">
        <w:trPr>
          <w:trHeight w:val="234"/>
        </w:trPr>
        <w:tc>
          <w:tcPr>
            <w:tcW w:w="3119" w:type="dxa"/>
            <w:vMerge/>
            <w:vAlign w:val="center"/>
          </w:tcPr>
          <w:p w14:paraId="1EF80CD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2D1050E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65FD1A8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39F011C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49E7AE0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80B2F9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02E45F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C2AF85E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4B5E58C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7D8072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3BC536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2AD785E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2937FA2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38590B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60D02A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3C01DAE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6786D6C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3AE9BB8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3CCD95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54BB365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2D1FE5D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BC070B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0B03A7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59E2F10" w14:textId="77777777" w:rsidTr="009848B9">
        <w:trPr>
          <w:trHeight w:val="186"/>
        </w:trPr>
        <w:tc>
          <w:tcPr>
            <w:tcW w:w="3119" w:type="dxa"/>
            <w:vMerge/>
            <w:vAlign w:val="center"/>
          </w:tcPr>
          <w:p w14:paraId="5C3F81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0B52AE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7E0B4B9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125F007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61A1F31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CF821C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7634E0B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2B6CAB1" w14:textId="77777777" w:rsidTr="009848B9">
        <w:trPr>
          <w:trHeight w:val="80"/>
        </w:trPr>
        <w:tc>
          <w:tcPr>
            <w:tcW w:w="3119" w:type="dxa"/>
            <w:vMerge w:val="restart"/>
            <w:vAlign w:val="center"/>
          </w:tcPr>
          <w:p w14:paraId="00805D7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20.03.01 Техносферная безопасность</w:t>
            </w:r>
          </w:p>
        </w:tc>
        <w:tc>
          <w:tcPr>
            <w:tcW w:w="1988" w:type="dxa"/>
            <w:vAlign w:val="center"/>
          </w:tcPr>
          <w:p w14:paraId="578D8FB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6CCF4D4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67D3798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6E9EB7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46FAE94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22D439B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512B7034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798ABE6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5AB6F7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3836E09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2C537C2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19CF39A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DE30F0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AC3B60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C0CED23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0A7C5B2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FC2907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62DB54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6290ECB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6CD5121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52434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8EECB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D4B176A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36F208A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7E426CD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557731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16E614B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13B66E0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8A7D4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98DBAF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C9ADA62" w14:textId="77777777" w:rsidTr="009848B9">
        <w:trPr>
          <w:trHeight w:val="207"/>
        </w:trPr>
        <w:tc>
          <w:tcPr>
            <w:tcW w:w="3119" w:type="dxa"/>
            <w:vMerge/>
            <w:vAlign w:val="center"/>
          </w:tcPr>
          <w:p w14:paraId="14CDE40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39B17B9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68DF3FA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57999D7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B39E59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729E77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DA2762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C741FBE" w14:textId="77777777" w:rsidTr="009848B9">
        <w:trPr>
          <w:trHeight w:val="241"/>
        </w:trPr>
        <w:tc>
          <w:tcPr>
            <w:tcW w:w="3119" w:type="dxa"/>
            <w:vMerge w:val="restart"/>
            <w:vAlign w:val="center"/>
          </w:tcPr>
          <w:p w14:paraId="1BB8A7E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27.03.02 Управление качеством</w:t>
            </w:r>
          </w:p>
        </w:tc>
        <w:tc>
          <w:tcPr>
            <w:tcW w:w="1988" w:type="dxa"/>
            <w:vAlign w:val="center"/>
          </w:tcPr>
          <w:p w14:paraId="160D717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1CC7302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208E67E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123439A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7894420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6AB63DF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6F67329F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3DF2B54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23207A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3018705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3499E9A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0FA5B32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2D62F2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DDB415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1BEA78F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650DF38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6345306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05DD00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5A019D3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0AFA162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730028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7DE99C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8878071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4A2EF6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06A93B1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54D567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22FA32E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737E7E9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6CB17B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85965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FFB3BF7" w14:textId="77777777" w:rsidTr="009848B9">
        <w:trPr>
          <w:trHeight w:val="243"/>
        </w:trPr>
        <w:tc>
          <w:tcPr>
            <w:tcW w:w="3119" w:type="dxa"/>
            <w:vMerge/>
            <w:vAlign w:val="center"/>
          </w:tcPr>
          <w:p w14:paraId="7157302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38DF8F2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73849BF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4160652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2A14ED3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7FDD60B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AD387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AFB64B1" w14:textId="77777777" w:rsidTr="009848B9">
        <w:trPr>
          <w:trHeight w:val="97"/>
        </w:trPr>
        <w:tc>
          <w:tcPr>
            <w:tcW w:w="3119" w:type="dxa"/>
            <w:vMerge w:val="restart"/>
            <w:vAlign w:val="center"/>
          </w:tcPr>
          <w:p w14:paraId="7438513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8" w:type="dxa"/>
            <w:vAlign w:val="center"/>
          </w:tcPr>
          <w:p w14:paraId="2F9086B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568C1AB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57EA370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4F4DB8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73B644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3269AC1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CCAA83A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3952A39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325A575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4ED5274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6251A37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70F9EF8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F67680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7D0DFDB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342AB67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25A477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18E756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3A5A9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76B3185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4FB9C39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491F0D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DD158A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A803BE4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1FB652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09182C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9526C1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4A08EAB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532087A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201EFF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F5F6A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6F4D282" w14:textId="77777777" w:rsidTr="009848B9">
        <w:trPr>
          <w:trHeight w:val="114"/>
        </w:trPr>
        <w:tc>
          <w:tcPr>
            <w:tcW w:w="3119" w:type="dxa"/>
            <w:vMerge/>
            <w:vAlign w:val="center"/>
          </w:tcPr>
          <w:p w14:paraId="348665F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302307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2609EB2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658EC0D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08895C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02E6CA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AF0E7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CC88EF4" w14:textId="77777777" w:rsidTr="009848B9">
        <w:trPr>
          <w:trHeight w:val="283"/>
        </w:trPr>
        <w:tc>
          <w:tcPr>
            <w:tcW w:w="3119" w:type="dxa"/>
            <w:vMerge w:val="restart"/>
            <w:vAlign w:val="center"/>
          </w:tcPr>
          <w:p w14:paraId="693C9CF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29.03.03 Технология полиграфического и упаковочного производства</w:t>
            </w:r>
          </w:p>
        </w:tc>
        <w:tc>
          <w:tcPr>
            <w:tcW w:w="1988" w:type="dxa"/>
          </w:tcPr>
          <w:p w14:paraId="555EA47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2AD8694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4B4BD9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7DA743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52AA62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6D8C5C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0CC96AEE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752103C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0E9ABAA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60F7EFC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22B6DEA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5C89082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009DB2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529B9C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3218840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2617D93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7BF4177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3656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6593E91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7662DA4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95D6A8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FCBA91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EACC3D2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1874FD5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B285A6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6222E0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584C133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7988FA1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6EE520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FCD366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C354E8F" w14:textId="77777777" w:rsidTr="009848B9">
        <w:trPr>
          <w:trHeight w:val="112"/>
        </w:trPr>
        <w:tc>
          <w:tcPr>
            <w:tcW w:w="3119" w:type="dxa"/>
            <w:vMerge/>
            <w:vAlign w:val="center"/>
          </w:tcPr>
          <w:p w14:paraId="14E0FDD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1676336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4F9F1FF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269ABC0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192CE6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A8E34A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C86033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3BAD799" w14:textId="77777777" w:rsidTr="009848B9">
        <w:trPr>
          <w:trHeight w:val="245"/>
        </w:trPr>
        <w:tc>
          <w:tcPr>
            <w:tcW w:w="3119" w:type="dxa"/>
            <w:vMerge w:val="restart"/>
            <w:vAlign w:val="center"/>
          </w:tcPr>
          <w:p w14:paraId="5413A32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36.03.01 Ветеринарно-санитарная экспертиза</w:t>
            </w:r>
          </w:p>
        </w:tc>
        <w:tc>
          <w:tcPr>
            <w:tcW w:w="1988" w:type="dxa"/>
            <w:vAlign w:val="center"/>
          </w:tcPr>
          <w:p w14:paraId="106816D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04403A7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2F10190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179D496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081509A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2A1FDF0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373D39CB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51EDBED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28BEB85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37B2959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5922376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10B4009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487BE6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6A15B6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3EF9022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42DEE86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7C859D9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CFB873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487F2F6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524A8E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13F6B6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9079BC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A7F6D61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587951B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414028B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556651B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5159A88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77A3351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B38520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AAEAF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4BF51C8" w14:textId="77777777" w:rsidTr="009848B9">
        <w:trPr>
          <w:trHeight w:val="159"/>
        </w:trPr>
        <w:tc>
          <w:tcPr>
            <w:tcW w:w="3119" w:type="dxa"/>
            <w:vMerge w:val="restart"/>
            <w:vAlign w:val="center"/>
          </w:tcPr>
          <w:p w14:paraId="7593F74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38.03.02 Менеджмент</w:t>
            </w:r>
          </w:p>
        </w:tc>
        <w:tc>
          <w:tcPr>
            <w:tcW w:w="1988" w:type="dxa"/>
            <w:vAlign w:val="center"/>
          </w:tcPr>
          <w:p w14:paraId="488265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4D71C3B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206E7AC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4968233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3B1AE9E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128C8B0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23EA2294" w14:textId="77777777" w:rsidTr="009848B9">
        <w:trPr>
          <w:trHeight w:val="234"/>
        </w:trPr>
        <w:tc>
          <w:tcPr>
            <w:tcW w:w="3119" w:type="dxa"/>
            <w:vMerge/>
            <w:vAlign w:val="center"/>
          </w:tcPr>
          <w:p w14:paraId="2AB13A4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6C1485D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6A60363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</w:tcPr>
          <w:p w14:paraId="080DC2F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3" w:type="dxa"/>
          </w:tcPr>
          <w:p w14:paraId="12FD3A6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7B7200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754310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8F56109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683D485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20D949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E09396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9" w:type="dxa"/>
          </w:tcPr>
          <w:p w14:paraId="32ECA74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3" w:type="dxa"/>
          </w:tcPr>
          <w:p w14:paraId="3BDAD7E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599120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C558C5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89715C8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68986D1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A9EB90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62CB33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2BE4C40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024172C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3DDDAA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11AB4C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B97E37B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672B766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96ABB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B2205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AC11D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</w:tcPr>
          <w:p w14:paraId="728EECF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</w:tcPr>
          <w:p w14:paraId="702681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04D571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212857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38DCB92" w14:textId="77777777" w:rsidTr="009848B9">
        <w:trPr>
          <w:trHeight w:val="152"/>
        </w:trPr>
        <w:tc>
          <w:tcPr>
            <w:tcW w:w="3119" w:type="dxa"/>
            <w:vMerge/>
            <w:vAlign w:val="center"/>
          </w:tcPr>
          <w:p w14:paraId="2CFE9BB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EA85E2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5C319BA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762CE4B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34FA0F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0DF051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6D20EC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26BEC9E" w14:textId="77777777" w:rsidTr="009848B9">
        <w:trPr>
          <w:trHeight w:val="152"/>
        </w:trPr>
        <w:tc>
          <w:tcPr>
            <w:tcW w:w="3119" w:type="dxa"/>
            <w:vMerge w:val="restart"/>
            <w:vAlign w:val="center"/>
          </w:tcPr>
          <w:p w14:paraId="01C793B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38.03.04 Государственное и муниципальное управление </w:t>
            </w:r>
          </w:p>
        </w:tc>
        <w:tc>
          <w:tcPr>
            <w:tcW w:w="1988" w:type="dxa"/>
          </w:tcPr>
          <w:p w14:paraId="607B31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71320FD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</w:tcPr>
          <w:p w14:paraId="289591F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3" w:type="dxa"/>
          </w:tcPr>
          <w:p w14:paraId="0D0D0CF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48B82D7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5CB4E2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605F074" w14:textId="77777777" w:rsidTr="009848B9">
        <w:trPr>
          <w:trHeight w:val="152"/>
        </w:trPr>
        <w:tc>
          <w:tcPr>
            <w:tcW w:w="3119" w:type="dxa"/>
            <w:vMerge/>
            <w:vAlign w:val="center"/>
          </w:tcPr>
          <w:p w14:paraId="21612F7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28666EF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7CBC2DA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9" w:type="dxa"/>
          </w:tcPr>
          <w:p w14:paraId="5A2F7E4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3" w:type="dxa"/>
          </w:tcPr>
          <w:p w14:paraId="6B0BA51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8C9012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23F00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001F560" w14:textId="77777777" w:rsidTr="009848B9">
        <w:trPr>
          <w:trHeight w:val="152"/>
        </w:trPr>
        <w:tc>
          <w:tcPr>
            <w:tcW w:w="3119" w:type="dxa"/>
            <w:vMerge/>
            <w:vAlign w:val="center"/>
          </w:tcPr>
          <w:p w14:paraId="7CE65EF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CD5245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E0AAF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</w:tcPr>
          <w:p w14:paraId="510BEC3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5172116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012C6A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B5BE8E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DDE817F" w14:textId="77777777" w:rsidTr="009848B9">
        <w:trPr>
          <w:trHeight w:val="152"/>
        </w:trPr>
        <w:tc>
          <w:tcPr>
            <w:tcW w:w="3119" w:type="dxa"/>
            <w:vMerge/>
            <w:vAlign w:val="center"/>
          </w:tcPr>
          <w:p w14:paraId="462F447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E621B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C656B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AC11D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t>1</w:t>
            </w: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</w:tcPr>
          <w:p w14:paraId="37F99A6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</w:tcPr>
          <w:p w14:paraId="7DA6094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5C0010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1F34D0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C113061" w14:textId="77777777" w:rsidTr="009848B9">
        <w:trPr>
          <w:trHeight w:val="152"/>
        </w:trPr>
        <w:tc>
          <w:tcPr>
            <w:tcW w:w="3119" w:type="dxa"/>
            <w:vMerge/>
            <w:vAlign w:val="center"/>
          </w:tcPr>
          <w:p w14:paraId="1C1AC6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4A3701D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3B4D9A7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2B2AFA5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2AD340F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056FF74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36E5DC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CF44B57" w14:textId="77777777" w:rsidTr="009848B9">
        <w:trPr>
          <w:gridAfter w:val="1"/>
          <w:wAfter w:w="513" w:type="dxa"/>
          <w:trHeight w:val="152"/>
        </w:trPr>
        <w:tc>
          <w:tcPr>
            <w:tcW w:w="14513" w:type="dxa"/>
            <w:gridSpan w:val="7"/>
            <w:vAlign w:val="center"/>
          </w:tcPr>
          <w:p w14:paraId="2A79C7D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СПЕЦИАЛИТЕТ </w:t>
            </w:r>
          </w:p>
        </w:tc>
      </w:tr>
      <w:tr w:rsidR="008E3221" w:rsidRPr="00AC11D1" w14:paraId="13007622" w14:textId="77777777" w:rsidTr="009848B9">
        <w:trPr>
          <w:trHeight w:val="245"/>
        </w:trPr>
        <w:tc>
          <w:tcPr>
            <w:tcW w:w="3119" w:type="dxa"/>
            <w:vMerge w:val="restart"/>
            <w:vAlign w:val="center"/>
          </w:tcPr>
          <w:p w14:paraId="62FAFFF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06.05.01 Биоинженерия и биоинформатика</w:t>
            </w:r>
            <w:r w:rsidRPr="00AC11D1">
              <w:rPr>
                <w:rStyle w:val="af1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988" w:type="dxa"/>
          </w:tcPr>
          <w:p w14:paraId="523AFC9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3BF87C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46D3DA8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48744E0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30E2579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7646BE5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26C40A14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13C0B31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vMerge w:val="restart"/>
          </w:tcPr>
          <w:p w14:paraId="62A46BA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58C2B2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14:paraId="405105E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7F5B928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771146A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CD0F14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1CF50EE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49C3756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vMerge/>
          </w:tcPr>
          <w:p w14:paraId="6A7C164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570B46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3FC4EBB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0093BCB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EBAE41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2CDF2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C542042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19608BF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vMerge/>
          </w:tcPr>
          <w:p w14:paraId="27E70E0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10EC7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324C829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C3AFA9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DACC9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8C1C29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75BBB15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32665D4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vMerge/>
          </w:tcPr>
          <w:p w14:paraId="1C15CD8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B799DB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53A52743" w14:textId="27B120CE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61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423" w:type="dxa"/>
          </w:tcPr>
          <w:p w14:paraId="01E019B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0D48772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00FC0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3DBC5E3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4524F09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</w:tcPr>
          <w:p w14:paraId="352F2F8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6E3FBB0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1DF75CC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5AF18B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954A0F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EB0E8B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043182D" w14:textId="77777777" w:rsidTr="009848B9">
        <w:trPr>
          <w:trHeight w:val="245"/>
        </w:trPr>
        <w:tc>
          <w:tcPr>
            <w:tcW w:w="3119" w:type="dxa"/>
            <w:vMerge w:val="restart"/>
            <w:vAlign w:val="center"/>
          </w:tcPr>
          <w:p w14:paraId="61436B6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31.05.01 Лечебное дело</w:t>
            </w:r>
          </w:p>
        </w:tc>
        <w:tc>
          <w:tcPr>
            <w:tcW w:w="1988" w:type="dxa"/>
          </w:tcPr>
          <w:p w14:paraId="727C5BB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27D804C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253D0DA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3241B01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1D0C1AF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74738F0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0BBA1290" w14:textId="77777777" w:rsidTr="009848B9">
        <w:trPr>
          <w:trHeight w:val="245"/>
        </w:trPr>
        <w:tc>
          <w:tcPr>
            <w:tcW w:w="3119" w:type="dxa"/>
            <w:vMerge/>
            <w:vAlign w:val="center"/>
          </w:tcPr>
          <w:p w14:paraId="790329F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96E151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5F2AFE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0F6B852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2ADF07B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937272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3E60E2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CFF1491" w14:textId="77777777" w:rsidTr="009848B9">
        <w:trPr>
          <w:trHeight w:val="262"/>
        </w:trPr>
        <w:tc>
          <w:tcPr>
            <w:tcW w:w="3119" w:type="dxa"/>
            <w:vMerge/>
            <w:vAlign w:val="center"/>
          </w:tcPr>
          <w:p w14:paraId="7C66E5B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287A1A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78516D6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66DE7A7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000DA2E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62FC9D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26021D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9014DDC" w14:textId="77777777" w:rsidTr="009848B9">
        <w:trPr>
          <w:trHeight w:val="228"/>
        </w:trPr>
        <w:tc>
          <w:tcPr>
            <w:tcW w:w="3119" w:type="dxa"/>
            <w:vMerge w:val="restart"/>
            <w:vAlign w:val="center"/>
          </w:tcPr>
          <w:p w14:paraId="30C4C1E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36.05.01 Ветеринария</w:t>
            </w:r>
          </w:p>
        </w:tc>
        <w:tc>
          <w:tcPr>
            <w:tcW w:w="1988" w:type="dxa"/>
          </w:tcPr>
          <w:p w14:paraId="074EF8A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7BA7158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14:paraId="53F1F8F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04E81D2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57B4293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359D924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33106B56" w14:textId="77777777" w:rsidTr="009848B9">
        <w:trPr>
          <w:trHeight w:val="292"/>
        </w:trPr>
        <w:tc>
          <w:tcPr>
            <w:tcW w:w="3119" w:type="dxa"/>
            <w:vMerge/>
            <w:vAlign w:val="center"/>
          </w:tcPr>
          <w:p w14:paraId="4214E7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36F7BB7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58DEC54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7544005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4CCE4D5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2179075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B1BC2E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71E1E21" w14:textId="77777777" w:rsidTr="009848B9">
        <w:trPr>
          <w:trHeight w:val="64"/>
        </w:trPr>
        <w:tc>
          <w:tcPr>
            <w:tcW w:w="3119" w:type="dxa"/>
            <w:vMerge/>
            <w:vAlign w:val="center"/>
          </w:tcPr>
          <w:p w14:paraId="17F2992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0EA885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07D78A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14:paraId="7889781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3" w:type="dxa"/>
          </w:tcPr>
          <w:p w14:paraId="4CD15F7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747AF1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415104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EDE0B5A" w14:textId="77777777" w:rsidTr="009848B9">
        <w:trPr>
          <w:trHeight w:val="262"/>
        </w:trPr>
        <w:tc>
          <w:tcPr>
            <w:tcW w:w="3119" w:type="dxa"/>
            <w:vMerge/>
            <w:vAlign w:val="center"/>
          </w:tcPr>
          <w:p w14:paraId="4976A3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676BDC6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2FF2AF3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0C387E0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6E47194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38A25B2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78F488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964E4AD" w14:textId="77777777" w:rsidTr="009848B9">
        <w:trPr>
          <w:trHeight w:val="122"/>
        </w:trPr>
        <w:tc>
          <w:tcPr>
            <w:tcW w:w="3119" w:type="dxa"/>
            <w:vMerge w:val="restart"/>
            <w:vAlign w:val="center"/>
          </w:tcPr>
          <w:p w14:paraId="0766714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38.05.01 Экономическая безопасность</w:t>
            </w:r>
          </w:p>
        </w:tc>
        <w:tc>
          <w:tcPr>
            <w:tcW w:w="1988" w:type="dxa"/>
            <w:vAlign w:val="center"/>
          </w:tcPr>
          <w:p w14:paraId="0013CA9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124FE5F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279" w:type="dxa"/>
          </w:tcPr>
          <w:p w14:paraId="1E36DA4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96196B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6FE054A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0C1B966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41C4484C" w14:textId="77777777" w:rsidTr="009848B9">
        <w:trPr>
          <w:trHeight w:val="234"/>
        </w:trPr>
        <w:tc>
          <w:tcPr>
            <w:tcW w:w="3119" w:type="dxa"/>
            <w:vMerge/>
            <w:vAlign w:val="center"/>
          </w:tcPr>
          <w:p w14:paraId="4EA587B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3F54E45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700" w:type="dxa"/>
          </w:tcPr>
          <w:p w14:paraId="36C84AB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</w:tcPr>
          <w:p w14:paraId="3CE77DB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3" w:type="dxa"/>
          </w:tcPr>
          <w:p w14:paraId="17CF900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10D54A9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19C3C5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70D7EB0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2216724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522A485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B25D67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9" w:type="dxa"/>
          </w:tcPr>
          <w:p w14:paraId="35A1A18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3" w:type="dxa"/>
          </w:tcPr>
          <w:p w14:paraId="14BE42B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211057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420BBAE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70A8EA9" w14:textId="77777777" w:rsidTr="009848B9">
        <w:trPr>
          <w:trHeight w:val="233"/>
        </w:trPr>
        <w:tc>
          <w:tcPr>
            <w:tcW w:w="3119" w:type="dxa"/>
            <w:vMerge/>
            <w:vAlign w:val="center"/>
          </w:tcPr>
          <w:p w14:paraId="3BC2192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vAlign w:val="center"/>
          </w:tcPr>
          <w:p w14:paraId="204CBB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B3840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14:paraId="13DDE73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3" w:type="dxa"/>
          </w:tcPr>
          <w:p w14:paraId="42FC63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67787D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474270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A3F9AEF" w14:textId="77777777" w:rsidTr="009848B9">
        <w:trPr>
          <w:trHeight w:val="80"/>
        </w:trPr>
        <w:tc>
          <w:tcPr>
            <w:tcW w:w="3119" w:type="dxa"/>
            <w:vMerge/>
            <w:vAlign w:val="center"/>
          </w:tcPr>
          <w:p w14:paraId="7B0FD60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2993260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0D25F59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044C6E8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03396A3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4CABAD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7123173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5002FCE" w14:textId="77777777" w:rsidTr="009848B9">
        <w:trPr>
          <w:trHeight w:val="232"/>
        </w:trPr>
        <w:tc>
          <w:tcPr>
            <w:tcW w:w="3119" w:type="dxa"/>
            <w:vMerge w:val="restart"/>
            <w:vAlign w:val="center"/>
          </w:tcPr>
          <w:p w14:paraId="2527B4F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38.05.02 Таможенное дело</w:t>
            </w:r>
          </w:p>
        </w:tc>
        <w:tc>
          <w:tcPr>
            <w:tcW w:w="1988" w:type="dxa"/>
            <w:vAlign w:val="center"/>
          </w:tcPr>
          <w:p w14:paraId="7F554D8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068C14E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</w:tcPr>
          <w:p w14:paraId="470B9CB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3" w:type="dxa"/>
          </w:tcPr>
          <w:p w14:paraId="23870EE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 w:val="restart"/>
          </w:tcPr>
          <w:p w14:paraId="0F53EDF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2" w:type="dxa"/>
            <w:gridSpan w:val="2"/>
            <w:vMerge w:val="restart"/>
          </w:tcPr>
          <w:p w14:paraId="21DCF71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6C32014A" w14:textId="77777777" w:rsidTr="009848B9">
        <w:trPr>
          <w:trHeight w:val="64"/>
        </w:trPr>
        <w:tc>
          <w:tcPr>
            <w:tcW w:w="3119" w:type="dxa"/>
            <w:vMerge/>
            <w:vAlign w:val="bottom"/>
          </w:tcPr>
          <w:p w14:paraId="6336D4B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498C4D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14:paraId="26943D7A" w14:textId="77777777" w:rsidR="008E3221" w:rsidRPr="00AC11D1" w:rsidRDefault="008E3221" w:rsidP="00BA4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  <w:r w:rsidRPr="00AC11D1">
              <w:rPr>
                <w:rStyle w:val="af1"/>
                <w:rFonts w:ascii="Times New Roman" w:eastAsia="Calibri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1279" w:type="dxa"/>
          </w:tcPr>
          <w:p w14:paraId="200746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5228FD9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09952F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B594ED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16E8C99" w14:textId="77777777" w:rsidTr="009848B9">
        <w:trPr>
          <w:trHeight w:val="262"/>
        </w:trPr>
        <w:tc>
          <w:tcPr>
            <w:tcW w:w="3119" w:type="dxa"/>
            <w:vMerge/>
            <w:vAlign w:val="bottom"/>
          </w:tcPr>
          <w:p w14:paraId="556871C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2E125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14:paraId="326F1D8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14:paraId="6BCCF9B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</w:tcPr>
          <w:p w14:paraId="3195DA3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75" w:type="dxa"/>
            <w:vMerge/>
          </w:tcPr>
          <w:p w14:paraId="5CE17B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142F99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148287" w14:textId="43825281" w:rsidR="008E3221" w:rsidRPr="00AC11D1" w:rsidRDefault="008E3221" w:rsidP="00860F08">
      <w:pPr>
        <w:pStyle w:val="Default"/>
        <w:rPr>
          <w:b/>
          <w:bCs/>
          <w:color w:val="auto"/>
        </w:rPr>
      </w:pPr>
    </w:p>
    <w:sectPr w:rsidR="008E3221" w:rsidRPr="00AC11D1" w:rsidSect="008E3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D1F9C" w14:textId="77777777" w:rsidR="004C30A4" w:rsidRDefault="004C30A4" w:rsidP="008E3221">
      <w:pPr>
        <w:spacing w:after="0" w:line="240" w:lineRule="auto"/>
      </w:pPr>
      <w:r>
        <w:separator/>
      </w:r>
    </w:p>
  </w:endnote>
  <w:endnote w:type="continuationSeparator" w:id="0">
    <w:p w14:paraId="5F6AE7CF" w14:textId="77777777" w:rsidR="004C30A4" w:rsidRDefault="004C30A4" w:rsidP="008E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237C" w14:textId="77777777" w:rsidR="004C30A4" w:rsidRDefault="004C30A4" w:rsidP="008E3221">
      <w:pPr>
        <w:spacing w:after="0" w:line="240" w:lineRule="auto"/>
      </w:pPr>
      <w:r>
        <w:separator/>
      </w:r>
    </w:p>
  </w:footnote>
  <w:footnote w:type="continuationSeparator" w:id="0">
    <w:p w14:paraId="3651280B" w14:textId="77777777" w:rsidR="004C30A4" w:rsidRDefault="004C30A4" w:rsidP="008E3221">
      <w:pPr>
        <w:spacing w:after="0" w:line="240" w:lineRule="auto"/>
      </w:pPr>
      <w:r>
        <w:continuationSeparator/>
      </w:r>
    </w:p>
  </w:footnote>
  <w:footnote w:id="1">
    <w:p w14:paraId="33A46BD0" w14:textId="77777777" w:rsidR="008E3221" w:rsidRPr="0015086F" w:rsidRDefault="008E3221" w:rsidP="008E3221">
      <w:pPr>
        <w:pStyle w:val="af"/>
      </w:pPr>
      <w:r>
        <w:rPr>
          <w:rStyle w:val="af1"/>
        </w:rPr>
        <w:footnoteRef/>
      </w:r>
      <w:r>
        <w:t xml:space="preserve"> Поступающие могут использовать результаты ЕГЭ по иностранным языкам – английский, испанский, французский, немецкий, китайский. Иностранные языки, по которым </w:t>
      </w:r>
      <w:r w:rsidRPr="0015086F">
        <w:t>университет проводит внутреннее вступительное испытание – английский, немецкий, китайский. Поступающие используют результаты ЕГЭ и (или) сдают внутреннее вступительное испытание (при наличии соответствующего права) по любым языкам (языку) из числа установленных.</w:t>
      </w:r>
    </w:p>
  </w:footnote>
  <w:footnote w:id="2">
    <w:p w14:paraId="45C8DAF6" w14:textId="77777777" w:rsidR="008E3221" w:rsidRPr="0015086F" w:rsidRDefault="008E3221" w:rsidP="008E3221">
      <w:pPr>
        <w:pStyle w:val="af"/>
      </w:pPr>
      <w:r w:rsidRPr="0015086F">
        <w:rPr>
          <w:rStyle w:val="af1"/>
        </w:rPr>
        <w:footnoteRef/>
      </w:r>
      <w:r w:rsidRPr="0015086F">
        <w:t xml:space="preserve"> Неаккредитованное направление подготовки</w:t>
      </w:r>
    </w:p>
  </w:footnote>
  <w:footnote w:id="3">
    <w:p w14:paraId="4584E563" w14:textId="77777777" w:rsidR="008E3221" w:rsidRPr="009D1A23" w:rsidRDefault="008E3221" w:rsidP="008E32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1A23">
        <w:rPr>
          <w:rStyle w:val="af1"/>
          <w:rFonts w:ascii="Times New Roman" w:hAnsi="Times New Roman" w:cs="Times New Roman"/>
        </w:rPr>
        <w:footnoteRef/>
      </w:r>
      <w:r w:rsidRPr="009D1A23">
        <w:rPr>
          <w:rFonts w:ascii="Times New Roman" w:hAnsi="Times New Roman" w:cs="Times New Roman"/>
          <w:sz w:val="20"/>
          <w:szCs w:val="20"/>
        </w:rPr>
        <w:t>Д</w:t>
      </w:r>
      <w:r w:rsidRPr="009D1A23">
        <w:rPr>
          <w:rFonts w:ascii="Times New Roman" w:eastAsia="Calibri" w:hAnsi="Times New Roman" w:cs="Times New Roman"/>
          <w:sz w:val="20"/>
          <w:szCs w:val="20"/>
        </w:rPr>
        <w:t>ополнительное вступительное испытание профессиональной направленности</w:t>
      </w:r>
    </w:p>
    <w:p w14:paraId="1660CE86" w14:textId="77777777" w:rsidR="008E3221" w:rsidRDefault="008E3221" w:rsidP="008E3221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42BF"/>
    <w:multiLevelType w:val="hybridMultilevel"/>
    <w:tmpl w:val="A1E8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0752"/>
    <w:multiLevelType w:val="hybridMultilevel"/>
    <w:tmpl w:val="5CB850E8"/>
    <w:lvl w:ilvl="0" w:tplc="E9B08E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BB4A61"/>
    <w:multiLevelType w:val="multilevel"/>
    <w:tmpl w:val="CBA4F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69F3BBD"/>
    <w:multiLevelType w:val="hybridMultilevel"/>
    <w:tmpl w:val="1D64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59"/>
    <w:rsid w:val="00153DC3"/>
    <w:rsid w:val="001C6530"/>
    <w:rsid w:val="00230A59"/>
    <w:rsid w:val="004C30A4"/>
    <w:rsid w:val="00860F08"/>
    <w:rsid w:val="008E3221"/>
    <w:rsid w:val="009848B9"/>
    <w:rsid w:val="00AE15EC"/>
    <w:rsid w:val="00B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C257"/>
  <w15:chartTrackingRefBased/>
  <w15:docId w15:val="{65481200-4C4B-493C-9116-90A62CD3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221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8E3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2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21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22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8E3221"/>
    <w:rPr>
      <w:rFonts w:ascii="Calibri Light" w:eastAsia="Times New Roman" w:hAnsi="Calibri Light" w:cs="Times New Roman"/>
      <w:b/>
      <w:bCs/>
      <w:color w:val="5B9BD5"/>
      <w:kern w:val="2"/>
      <w:sz w:val="26"/>
      <w:szCs w:val="26"/>
      <w:lang w:eastAsia="ru-RU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8E3221"/>
    <w:rPr>
      <w:rFonts w:ascii="Calibri Light" w:eastAsia="Times New Roman" w:hAnsi="Calibri Light" w:cs="Times New Roman"/>
      <w:b/>
      <w:bCs/>
      <w:i/>
      <w:iCs/>
      <w:color w:val="5B9BD5"/>
      <w:kern w:val="2"/>
      <w:sz w:val="20"/>
      <w:szCs w:val="20"/>
      <w:lang w:eastAsia="ru-RU"/>
      <w14:ligatures w14:val="standardContextual"/>
    </w:rPr>
  </w:style>
  <w:style w:type="character" w:styleId="a3">
    <w:name w:val="Hyperlink"/>
    <w:basedOn w:val="a0"/>
    <w:uiPriority w:val="99"/>
    <w:unhideWhenUsed/>
    <w:rsid w:val="008E32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3221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8E322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322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221"/>
    <w:rPr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8E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221"/>
    <w:rPr>
      <w:kern w:val="2"/>
      <w14:ligatures w14:val="standardContextual"/>
    </w:rPr>
  </w:style>
  <w:style w:type="paragraph" w:styleId="ab">
    <w:name w:val="Normal (Web)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qFormat/>
    <w:rsid w:val="008E3221"/>
    <w:rPr>
      <w:b/>
      <w:bCs/>
    </w:rPr>
  </w:style>
  <w:style w:type="character" w:customStyle="1" w:styleId="apple-converted-space">
    <w:name w:val="apple-converted-space"/>
    <w:basedOn w:val="a0"/>
    <w:rsid w:val="008E3221"/>
  </w:style>
  <w:style w:type="paragraph" w:styleId="ad">
    <w:name w:val="Balloon Text"/>
    <w:basedOn w:val="a"/>
    <w:link w:val="ae"/>
    <w:uiPriority w:val="99"/>
    <w:semiHidden/>
    <w:unhideWhenUsed/>
    <w:rsid w:val="008E3221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E322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p13">
    <w:name w:val="p13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0">
    <w:name w:val="p10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8E3221"/>
  </w:style>
  <w:style w:type="character" w:customStyle="1" w:styleId="s4">
    <w:name w:val="s4"/>
    <w:basedOn w:val="a0"/>
    <w:rsid w:val="008E3221"/>
  </w:style>
  <w:style w:type="character" w:customStyle="1" w:styleId="s2">
    <w:name w:val="s2"/>
    <w:basedOn w:val="a0"/>
    <w:rsid w:val="008E3221"/>
  </w:style>
  <w:style w:type="paragraph" w:customStyle="1" w:styleId="ConsPlusNormal">
    <w:name w:val="ConsPlusNormal"/>
    <w:rsid w:val="008E3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8E3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Текст сноски Знак"/>
    <w:basedOn w:val="a0"/>
    <w:link w:val="af"/>
    <w:uiPriority w:val="99"/>
    <w:rsid w:val="008E32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8E3221"/>
    <w:rPr>
      <w:vertAlign w:val="superscript"/>
    </w:rPr>
  </w:style>
  <w:style w:type="paragraph" w:customStyle="1" w:styleId="Default">
    <w:name w:val="Default"/>
    <w:rsid w:val="008E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8E3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E32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8E3221"/>
    <w:rPr>
      <w:vertAlign w:val="superscript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E3221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eastAsia="ru-RU"/>
      <w14:ligatures w14:val="none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E3221"/>
    <w:pPr>
      <w:keepNext/>
      <w:keepLines/>
      <w:autoSpaceDE w:val="0"/>
      <w:autoSpaceDN w:val="0"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E3221"/>
  </w:style>
  <w:style w:type="character" w:customStyle="1" w:styleId="blk">
    <w:name w:val="blk"/>
    <w:basedOn w:val="a0"/>
    <w:rsid w:val="008E3221"/>
  </w:style>
  <w:style w:type="paragraph" w:customStyle="1" w:styleId="af5">
    <w:name w:val="Письмо"/>
    <w:basedOn w:val="a"/>
    <w:uiPriority w:val="99"/>
    <w:rsid w:val="008E32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ep">
    <w:name w:val="ep"/>
    <w:basedOn w:val="a0"/>
    <w:rsid w:val="008E3221"/>
  </w:style>
  <w:style w:type="character" w:customStyle="1" w:styleId="epm">
    <w:name w:val="epm"/>
    <w:basedOn w:val="a0"/>
    <w:rsid w:val="008E3221"/>
  </w:style>
  <w:style w:type="character" w:customStyle="1" w:styleId="FontStyle32">
    <w:name w:val="Font Style32"/>
    <w:uiPriority w:val="99"/>
    <w:rsid w:val="008E3221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8E3221"/>
    <w:pPr>
      <w:spacing w:before="840" w:after="8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annotation text"/>
    <w:basedOn w:val="a"/>
    <w:link w:val="af7"/>
    <w:rsid w:val="008E3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примечания Знак"/>
    <w:basedOn w:val="a0"/>
    <w:link w:val="af6"/>
    <w:rsid w:val="008E3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3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basedOn w:val="a0"/>
    <w:link w:val="22"/>
    <w:rsid w:val="008E3221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8"/>
    <w:rsid w:val="008E3221"/>
    <w:pPr>
      <w:shd w:val="clear" w:color="auto" w:fill="FFFFFF"/>
      <w:spacing w:after="0" w:line="322" w:lineRule="exact"/>
      <w:ind w:hanging="620"/>
    </w:pPr>
    <w:rPr>
      <w:kern w:val="0"/>
      <w:sz w:val="27"/>
      <w:szCs w:val="27"/>
      <w14:ligatures w14:val="none"/>
    </w:rPr>
  </w:style>
  <w:style w:type="paragraph" w:styleId="af9">
    <w:name w:val="Revision"/>
    <w:hidden/>
    <w:uiPriority w:val="99"/>
    <w:semiHidden/>
    <w:rsid w:val="008E3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8E3221"/>
    <w:rPr>
      <w:sz w:val="16"/>
      <w:szCs w:val="16"/>
    </w:r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8E3221"/>
    <w:pPr>
      <w:autoSpaceDE w:val="0"/>
      <w:autoSpaceDN w:val="0"/>
    </w:pPr>
    <w:rPr>
      <w:b/>
      <w:bCs/>
    </w:rPr>
  </w:style>
  <w:style w:type="character" w:customStyle="1" w:styleId="afc">
    <w:name w:val="Тема примечания Знак"/>
    <w:basedOn w:val="af7"/>
    <w:link w:val="afb"/>
    <w:uiPriority w:val="99"/>
    <w:semiHidden/>
    <w:rsid w:val="008E32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8E3221"/>
    <w:pPr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8E3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E3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8E3221"/>
    <w:pPr>
      <w:spacing w:before="48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14">
    <w:name w:val="toc 1"/>
    <w:basedOn w:val="a"/>
    <w:next w:val="a"/>
    <w:autoRedefine/>
    <w:uiPriority w:val="39"/>
    <w:unhideWhenUsed/>
    <w:rsid w:val="008E3221"/>
    <w:pPr>
      <w:tabs>
        <w:tab w:val="right" w:pos="9345"/>
      </w:tabs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0"/>
      <w:sz w:val="32"/>
      <w:szCs w:val="36"/>
      <w:lang w:eastAsia="ru-RU"/>
      <w14:ligatures w14:val="non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8E3221"/>
    <w:pPr>
      <w:autoSpaceDE w:val="0"/>
      <w:autoSpaceDN w:val="0"/>
      <w:spacing w:before="240" w:after="0" w:line="240" w:lineRule="auto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23">
    <w:name w:val="Оглавление 2 Знак"/>
    <w:basedOn w:val="a0"/>
    <w:link w:val="24"/>
    <w:uiPriority w:val="39"/>
    <w:semiHidden/>
    <w:rsid w:val="008E322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2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4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6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8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10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12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14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f">
    <w:name w:val="No Spacing"/>
    <w:uiPriority w:val="1"/>
    <w:qFormat/>
    <w:rsid w:val="008E32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8E3221"/>
    <w:rPr>
      <w:i/>
      <w:iCs/>
    </w:rPr>
  </w:style>
  <w:style w:type="paragraph" w:customStyle="1" w:styleId="aff1">
    <w:name w:val="ОБЫК"/>
    <w:basedOn w:val="24"/>
    <w:link w:val="aff2"/>
    <w:qFormat/>
    <w:rsid w:val="008E3221"/>
    <w:pPr>
      <w:tabs>
        <w:tab w:val="right" w:pos="9911"/>
      </w:tabs>
      <w:autoSpaceDE w:val="0"/>
      <w:autoSpaceDN w:val="0"/>
      <w:spacing w:before="240" w:after="0" w:line="240" w:lineRule="auto"/>
      <w:ind w:left="0"/>
    </w:pPr>
    <w:rPr>
      <w:rFonts w:ascii="Times New Roman" w:hAnsi="Times New Roman"/>
      <w:b w:val="0"/>
      <w:sz w:val="28"/>
      <w:szCs w:val="28"/>
    </w:rPr>
  </w:style>
  <w:style w:type="character" w:customStyle="1" w:styleId="aff2">
    <w:name w:val="ОБЫК Знак"/>
    <w:basedOn w:val="23"/>
    <w:link w:val="aff1"/>
    <w:rsid w:val="008E3221"/>
    <w:rPr>
      <w:rFonts w:ascii="Times New Roman" w:eastAsia="Times New Roman" w:hAnsi="Times New Roman" w:cs="Times New Roman"/>
      <w:b w:val="0"/>
      <w:bCs/>
      <w:sz w:val="28"/>
      <w:szCs w:val="28"/>
      <w:lang w:eastAsia="ru-RU"/>
    </w:rPr>
  </w:style>
  <w:style w:type="character" w:styleId="aff3">
    <w:name w:val="line number"/>
    <w:basedOn w:val="a0"/>
    <w:uiPriority w:val="99"/>
    <w:semiHidden/>
    <w:unhideWhenUsed/>
    <w:rsid w:val="008E3221"/>
  </w:style>
  <w:style w:type="character" w:customStyle="1" w:styleId="15">
    <w:name w:val="Просмотренная гиперссылка1"/>
    <w:basedOn w:val="a0"/>
    <w:uiPriority w:val="99"/>
    <w:semiHidden/>
    <w:unhideWhenUsed/>
    <w:rsid w:val="008E3221"/>
    <w:rPr>
      <w:color w:val="954F72"/>
      <w:u w:val="single"/>
    </w:rPr>
  </w:style>
  <w:style w:type="paragraph" w:customStyle="1" w:styleId="s10">
    <w:name w:val="s_1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ighlightsearch">
    <w:name w:val="highlightsearch"/>
    <w:basedOn w:val="a0"/>
    <w:rsid w:val="008E3221"/>
  </w:style>
  <w:style w:type="paragraph" w:styleId="aff4">
    <w:name w:val="Title"/>
    <w:basedOn w:val="a"/>
    <w:link w:val="aff5"/>
    <w:uiPriority w:val="10"/>
    <w:qFormat/>
    <w:rsid w:val="008E3221"/>
    <w:pPr>
      <w:spacing w:before="240" w:after="60" w:line="240" w:lineRule="auto"/>
      <w:ind w:firstLine="709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  <w14:ligatures w14:val="none"/>
    </w:rPr>
  </w:style>
  <w:style w:type="character" w:customStyle="1" w:styleId="aff5">
    <w:name w:val="Заголовок Знак"/>
    <w:basedOn w:val="a0"/>
    <w:link w:val="aff4"/>
    <w:uiPriority w:val="10"/>
    <w:rsid w:val="008E3221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table" w:customStyle="1" w:styleId="-11">
    <w:name w:val="Таблица-сетка 1 светлая1"/>
    <w:basedOn w:val="a1"/>
    <w:uiPriority w:val="46"/>
    <w:rsid w:val="008E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11">
    <w:name w:val="Заголовок 2 Знак1"/>
    <w:basedOn w:val="a0"/>
    <w:uiPriority w:val="9"/>
    <w:semiHidden/>
    <w:rsid w:val="008E32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8E32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24">
    <w:name w:val="toc 2"/>
    <w:basedOn w:val="a"/>
    <w:next w:val="a"/>
    <w:link w:val="23"/>
    <w:autoRedefine/>
    <w:uiPriority w:val="39"/>
    <w:semiHidden/>
    <w:unhideWhenUsed/>
    <w:rsid w:val="008E3221"/>
    <w:pPr>
      <w:spacing w:after="100"/>
      <w:ind w:left="220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f6">
    <w:name w:val="FollowedHyperlink"/>
    <w:basedOn w:val="a0"/>
    <w:uiPriority w:val="99"/>
    <w:semiHidden/>
    <w:unhideWhenUsed/>
    <w:rsid w:val="008E3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Лопасова Екатерина Сергеевна</dc:creator>
  <cp:keywords/>
  <dc:description/>
  <cp:lastModifiedBy>User</cp:lastModifiedBy>
  <cp:revision>4</cp:revision>
  <dcterms:created xsi:type="dcterms:W3CDTF">2025-01-17T08:54:00Z</dcterms:created>
  <dcterms:modified xsi:type="dcterms:W3CDTF">2025-01-22T08:48:00Z</dcterms:modified>
</cp:coreProperties>
</file>