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3F624D">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3F624D">
      <w:pPr>
        <w:widowControl w:val="0"/>
        <w:autoSpaceDE w:val="0"/>
        <w:autoSpaceDN w:val="0"/>
        <w:adjustRightInd w:val="0"/>
        <w:spacing w:after="0" w:line="240" w:lineRule="auto"/>
        <w:ind w:firstLine="540"/>
        <w:jc w:val="both"/>
        <w:rPr>
          <w:rFonts w:ascii="Calibri" w:hAnsi="Calibri" w:cs="Calibri"/>
        </w:rPr>
      </w:pPr>
      <w:hyperlink w:anchor="Par230" w:history="1">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6"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7"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3F624D">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3F624D">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3F624D">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3F624D">
      <w:pPr>
        <w:widowControl w:val="0"/>
        <w:autoSpaceDE w:val="0"/>
        <w:autoSpaceDN w:val="0"/>
        <w:adjustRightInd w:val="0"/>
        <w:spacing w:after="0" w:line="240" w:lineRule="auto"/>
        <w:ind w:firstLine="540"/>
        <w:jc w:val="both"/>
        <w:rPr>
          <w:rFonts w:ascii="Calibri" w:hAnsi="Calibri" w:cs="Calibri"/>
        </w:rPr>
      </w:pPr>
      <w:hyperlink r:id="rId11"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2"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3"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4"/>
      <w:bookmarkEnd w:id="7"/>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55"/>
      <w:bookmarkEnd w:id="8"/>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4"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5"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6"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7"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8"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89"/>
      <w:bookmarkEnd w:id="13"/>
      <w:r>
        <w:rPr>
          <w:rFonts w:ascii="Calibri" w:hAnsi="Calibri" w:cs="Calibri"/>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"д"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"д"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претендующим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18"/>
      <w:bookmarkEnd w:id="16"/>
      <w:r>
        <w:rPr>
          <w:rFonts w:ascii="Calibri" w:hAnsi="Calibri" w:cs="Calibri"/>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7" w:name="Par130"/>
      <w:bookmarkEnd w:id="17"/>
      <w:r>
        <w:rPr>
          <w:rFonts w:ascii="Calibri" w:hAnsi="Calibri" w:cs="Calibri"/>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2"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38"/>
      <w:bookmarkEnd w:id="18"/>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48"/>
      <w:bookmarkEnd w:id="19"/>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0" w:name="Par164"/>
      <w:bookmarkEnd w:id="20"/>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0"/>
      <w:bookmarkEnd w:id="21"/>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3" w:name="Par191"/>
      <w:bookmarkEnd w:id="23"/>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6" w:name="Par225"/>
      <w:bookmarkEnd w:id="26"/>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7" w:name="Par230"/>
      <w:bookmarkEnd w:id="27"/>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 w:history="1">
        <w:r>
          <w:rPr>
            <w:rFonts w:ascii="Calibri" w:hAnsi="Calibri" w:cs="Calibri"/>
            <w:color w:val="0000FF"/>
          </w:rPr>
          <w:t>абзаце седьмом</w:t>
        </w:r>
      </w:hyperlink>
      <w:r>
        <w:rPr>
          <w:rFonts w:ascii="Calibri" w:hAnsi="Calibri" w:cs="Calibri"/>
        </w:rPr>
        <w:t xml:space="preserve"> слова "ученых званий,"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1"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AD6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86"/>
    <w:rsid w:val="003F624D"/>
    <w:rsid w:val="00883986"/>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66C3F5BCDD6DB82C8yESEH" TargetMode="External"/><Relationship Id="rId13" Type="http://schemas.openxmlformats.org/officeDocument/2006/relationships/hyperlink" Target="consultantplus://offline/ref=12292CD08C52A5D3A7638A74EBA4BBFADCF0B7695A6C3F5BCDD6DB82C8EE6A2E2EC9707CC67AE547y7S0H" TargetMode="External"/><Relationship Id="rId18" Type="http://schemas.openxmlformats.org/officeDocument/2006/relationships/hyperlink" Target="consultantplus://offline/ref=12292CD08C52A5D3A7638A74EBA4BBFAD4F1B9605E646251C58FD780yCSFH" TargetMode="External"/><Relationship Id="rId26" Type="http://schemas.openxmlformats.org/officeDocument/2006/relationships/hyperlink" Target="consultantplus://offline/ref=12292CD08C52A5D3A7638A74EBA4BBFADCF7B26C5C663F5BCDD6DB82C8EE6A2E2EC9707CC67AE544y7S1H" TargetMode="External"/><Relationship Id="rId3" Type="http://schemas.openxmlformats.org/officeDocument/2006/relationships/settings" Target="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EE6A2E2EC9707CC67AE547y7S3H" TargetMode="External"/><Relationship Id="rId12" Type="http://schemas.openxmlformats.org/officeDocument/2006/relationships/hyperlink" Target="consultantplus://offline/ref=12292CD08C52A5D3A7638A74EBA4BBFADCF0B56F5A6D3F5BCDD6DB82C8EE6A2E2EC9707CC67AE547y7S1H" TargetMode="External"/><Relationship Id="rId17" Type="http://schemas.openxmlformats.org/officeDocument/2006/relationships/hyperlink" Target="consultantplus://offline/ref=12292CD08C52A5D3A7638A74EBA4BBFADCF6B9685E6F3F5BCDD6DB82C8EE6A2E2EC9707EC1y7SAH" TargetMode="External"/><Relationship Id="rId25" Type="http://schemas.openxmlformats.org/officeDocument/2006/relationships/hyperlink" Target="consultantplus://offline/ref=12292CD08C52A5D3A7638A74EBA4BBFADCF7B26C5C663F5BCDD6DB82C8EE6A2E2EC9707CC67AE544y7S3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292CD08C52A5D3A7638A74EBA4BBFAD4F1B9605E646251C58FD780yCSF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5y7S6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7B26C5C663F5BCDD6DB82C8EE6A2E2EC9707CC67AE547y7S2H" TargetMode="External"/><Relationship Id="rId11" Type="http://schemas.openxmlformats.org/officeDocument/2006/relationships/hyperlink" Target="consultantplus://offline/ref=12292CD08C52A5D3A7638A74EBA4BBFADCF3B56C5A693F5BCDD6DB82C8yESEH" TargetMode="External"/><Relationship Id="rId24" Type="http://schemas.openxmlformats.org/officeDocument/2006/relationships/hyperlink" Target="consultantplus://offline/ref=12292CD08C52A5D3A7638A74EBA4BBFADCF7B26C5C663F5BCDD6DB82C8EE6A2E2EC9707CC67AE544y7S2H" TargetMode="External"/><Relationship Id="rId32" Type="http://schemas.openxmlformats.org/officeDocument/2006/relationships/fontTable" Target="fontTable.xml"/><Relationship Id="rId5" Type="http://schemas.openxmlformats.org/officeDocument/2006/relationships/hyperlink" Target="consultantplus://offline/ref=12292CD08C52A5D3A7638A74EBA4BBFADCF6B96A5F673F5BCDD6DB82C8EE6A2E2EC9707FC5y7S9H" TargetMode="External"/><Relationship Id="rId15" Type="http://schemas.openxmlformats.org/officeDocument/2006/relationships/hyperlink" Target="consultantplus://offline/ref=12292CD08C52A5D3A7638A74EBA4BBFADCF3B16E58693F5BCDD6DB82C8yESEH" TargetMode="External"/><Relationship Id="rId23" Type="http://schemas.openxmlformats.org/officeDocument/2006/relationships/hyperlink" Target="consultantplus://offline/ref=12292CD08C52A5D3A7638A74EBA4BBFADCF7B26C5C663F5BCDD6DB82C8EE6A2E2EC9707CC67AE547y7S7H" TargetMode="External"/><Relationship Id="rId28" Type="http://schemas.openxmlformats.org/officeDocument/2006/relationships/hyperlink" Target="consultantplus://offline/ref=12292CD08C52A5D3A7638A74EBA4BBFADCF7B26C5C663F5BCDD6DB82C8EE6A2E2EC9707CC67AE545y7S1H" TargetMode="External"/><Relationship Id="rId10" Type="http://schemas.openxmlformats.org/officeDocument/2006/relationships/hyperlink" Target="consultantplus://offline/ref=12292CD08C52A5D3A7638A74EBA4BBFAD5F5B5605F646251C58FD780yCSF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hyperlink" Target="consultantplus://offline/ref=12292CD08C52A5D3A7638A74EBA4BBFADCF7B26C5C663F5BCDD6DB82C8EE6A2E2EC9707CC67AE543y7S5H" TargetMode="External"/><Relationship Id="rId4" Type="http://schemas.openxmlformats.org/officeDocument/2006/relationships/webSettings" Target="webSettings.xml"/><Relationship Id="rId9" Type="http://schemas.openxmlformats.org/officeDocument/2006/relationships/hyperlink" Target="consultantplus://offline/ref=12292CD08C52A5D3A7638A74EBA4BBFADCF3B56C59673F5BCDD6DB82C8yESEH" TargetMode="External"/><Relationship Id="rId14" Type="http://schemas.openxmlformats.org/officeDocument/2006/relationships/hyperlink" Target="consultantplus://offline/ref=12292CD08C52A5D3A7638A74EBA4BBFADCF6B9685E6F3F5BCDD6DB82C8EE6A2E2EC9707EC1y7SAH" TargetMode="External"/><Relationship Id="rId22" Type="http://schemas.openxmlformats.org/officeDocument/2006/relationships/hyperlink" Target="consultantplus://offline/ref=12292CD08C52A5D3A7638A74EBA4BBFADCF6B9685E6F3F5BCDD6DB82C8EE6A2E2EC9707EC1y7SAH" TargetMode="External"/><Relationship Id="rId27" Type="http://schemas.openxmlformats.org/officeDocument/2006/relationships/hyperlink" Target="consultantplus://offline/ref=12292CD08C52A5D3A7638A74EBA4BBFADCF7B26C5C663F5BCDD6DB82C8EE6A2E2EC9707CC67AE545y7S0H" TargetMode="External"/><Relationship Id="rId30" Type="http://schemas.openxmlformats.org/officeDocument/2006/relationships/hyperlink" Target="consultantplus://offline/ref=12292CD08C52A5D3A7638A74EBA4BBFADCF7B26C5C663F5BCDD6DB82C8EE6A2E2EC9707CC67AE542y7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7170</Words>
  <Characters>40873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User</cp:lastModifiedBy>
  <cp:revision>2</cp:revision>
  <dcterms:created xsi:type="dcterms:W3CDTF">2014-01-28T07:41:00Z</dcterms:created>
  <dcterms:modified xsi:type="dcterms:W3CDTF">2014-01-28T07:41:00Z</dcterms:modified>
</cp:coreProperties>
</file>